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C53F4" w:rsidRPr="004C53F4" w:rsidRDefault="004C53F4" w:rsidP="004C53F4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b/>
          <w:bCs/>
          <w:color w:val="222222"/>
          <w:sz w:val="24"/>
          <w:szCs w:val="24"/>
          <w:lang w:eastAsia="es-ES"/>
        </w:rPr>
      </w:pPr>
      <w:r w:rsidRPr="004C53F4">
        <w:rPr>
          <w:rFonts w:ascii="Arial" w:eastAsia="Times New Roman" w:hAnsi="Arial" w:cs="Arial"/>
          <w:b/>
          <w:bCs/>
          <w:color w:val="222222"/>
          <w:sz w:val="24"/>
          <w:szCs w:val="24"/>
          <w:lang w:eastAsia="es-ES"/>
        </w:rPr>
        <w:t>Curriculum Vitae de Miguel Ángel Gonzalo Rozas</w:t>
      </w:r>
    </w:p>
    <w:p w:rsidR="004C53F4" w:rsidRDefault="004C53F4" w:rsidP="004C53F4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222222"/>
          <w:sz w:val="24"/>
          <w:szCs w:val="24"/>
          <w:lang w:eastAsia="es-ES"/>
        </w:rPr>
      </w:pPr>
    </w:p>
    <w:p w:rsidR="004C53F4" w:rsidRPr="004C53F4" w:rsidRDefault="004C53F4" w:rsidP="004C53F4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222222"/>
          <w:sz w:val="24"/>
          <w:szCs w:val="24"/>
          <w:lang w:eastAsia="es-ES"/>
        </w:rPr>
      </w:pPr>
      <w:bookmarkStart w:id="0" w:name="_GoBack"/>
      <w:bookmarkEnd w:id="0"/>
      <w:r w:rsidRPr="004C53F4">
        <w:rPr>
          <w:rFonts w:ascii="Arial" w:eastAsia="Times New Roman" w:hAnsi="Arial" w:cs="Arial"/>
          <w:color w:val="222222"/>
          <w:sz w:val="24"/>
          <w:szCs w:val="24"/>
          <w:lang w:eastAsia="es-ES"/>
        </w:rPr>
        <w:t xml:space="preserve">Licenciado en Filología Hispánica por la Universidad Complutense de Madrid. Especialización en Biblioteconomía y Documentación. Funcionario del Cuerpo de Archiveros-Bibliotecarios de las Cortes Generales desde 1989. Trabaja en el Congreso de los Diputados desde esa fecha. Ha sido Responsable del Área de </w:t>
      </w:r>
      <w:proofErr w:type="spellStart"/>
      <w:r w:rsidRPr="004C53F4">
        <w:rPr>
          <w:rFonts w:ascii="Arial" w:eastAsia="Times New Roman" w:hAnsi="Arial" w:cs="Arial"/>
          <w:color w:val="222222"/>
          <w:sz w:val="24"/>
          <w:szCs w:val="24"/>
          <w:lang w:eastAsia="es-ES"/>
        </w:rPr>
        <w:t>Microformas</w:t>
      </w:r>
      <w:proofErr w:type="spellEnd"/>
      <w:r w:rsidRPr="004C53F4">
        <w:rPr>
          <w:rFonts w:ascii="Arial" w:eastAsia="Times New Roman" w:hAnsi="Arial" w:cs="Arial"/>
          <w:color w:val="222222"/>
          <w:sz w:val="24"/>
          <w:szCs w:val="24"/>
          <w:lang w:eastAsia="es-ES"/>
        </w:rPr>
        <w:t xml:space="preserve"> y Soportes Especiales del Departamento de Documentación, Coordinador del Plan de Modernización del Congreso y, en la actualidad., Jefe del Departamento de Coordinación y Planificación de Proyectos del Gabinete del Secretario General del Congreso. Es responsable de los contenidos y </w:t>
      </w:r>
      <w:proofErr w:type="spellStart"/>
      <w:r w:rsidRPr="004C53F4">
        <w:rPr>
          <w:rFonts w:ascii="Arial" w:eastAsia="Times New Roman" w:hAnsi="Arial" w:cs="Arial"/>
          <w:color w:val="222222"/>
          <w:sz w:val="24"/>
          <w:szCs w:val="24"/>
          <w:lang w:eastAsia="es-ES"/>
        </w:rPr>
        <w:t>webmaster</w:t>
      </w:r>
      <w:proofErr w:type="spellEnd"/>
      <w:r w:rsidRPr="004C53F4">
        <w:rPr>
          <w:rFonts w:ascii="Arial" w:eastAsia="Times New Roman" w:hAnsi="Arial" w:cs="Arial"/>
          <w:color w:val="222222"/>
          <w:sz w:val="24"/>
          <w:szCs w:val="24"/>
          <w:lang w:eastAsia="es-ES"/>
        </w:rPr>
        <w:t xml:space="preserve"> de los diversos portales web del Congreso de los Diputados y su intranet. Es responsable del Portal de Transparencia y secretario de la Comisión de Acceso a la Información Pública del Congreso.</w:t>
      </w:r>
    </w:p>
    <w:p w:rsidR="004C53F4" w:rsidRPr="004C53F4" w:rsidRDefault="004C53F4" w:rsidP="004C53F4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222222"/>
          <w:sz w:val="24"/>
          <w:szCs w:val="24"/>
          <w:lang w:eastAsia="es-ES"/>
        </w:rPr>
      </w:pPr>
      <w:r w:rsidRPr="004C53F4">
        <w:rPr>
          <w:rFonts w:ascii="Arial" w:eastAsia="Times New Roman" w:hAnsi="Arial" w:cs="Arial"/>
          <w:color w:val="222222"/>
          <w:sz w:val="24"/>
          <w:szCs w:val="24"/>
          <w:lang w:eastAsia="es-ES"/>
        </w:rPr>
        <w:t>Su experiencia laboral ha estado relacionada con las tecnologías de la información aplicadas al trabajo parlamentario así como en el campo de la documentación jurídica y parlamentaria. Ha publicado diversos estudios académicos sobre documentación jurídica, parlamento abierto, transparencia, participación y rendición de cuentas. Es docente en diversos masters y postgrados entre ellos el  Máster Universitario en Comunicación de la Administración Pública (</w:t>
      </w:r>
      <w:proofErr w:type="spellStart"/>
      <w:r w:rsidRPr="004C53F4">
        <w:rPr>
          <w:rFonts w:ascii="Arial" w:eastAsia="Times New Roman" w:hAnsi="Arial" w:cs="Arial"/>
          <w:color w:val="222222"/>
          <w:sz w:val="24"/>
          <w:szCs w:val="24"/>
          <w:lang w:eastAsia="es-ES"/>
        </w:rPr>
        <w:t>UIMP</w:t>
      </w:r>
      <w:proofErr w:type="spellEnd"/>
      <w:r w:rsidRPr="004C53F4">
        <w:rPr>
          <w:rFonts w:ascii="Arial" w:eastAsia="Times New Roman" w:hAnsi="Arial" w:cs="Arial"/>
          <w:color w:val="222222"/>
          <w:sz w:val="24"/>
          <w:szCs w:val="24"/>
          <w:lang w:eastAsia="es-ES"/>
        </w:rPr>
        <w:t>/</w:t>
      </w:r>
      <w:proofErr w:type="spellStart"/>
      <w:r w:rsidRPr="004C53F4">
        <w:rPr>
          <w:rFonts w:ascii="Arial" w:eastAsia="Times New Roman" w:hAnsi="Arial" w:cs="Arial"/>
          <w:color w:val="222222"/>
          <w:sz w:val="24"/>
          <w:szCs w:val="24"/>
          <w:lang w:eastAsia="es-ES"/>
        </w:rPr>
        <w:t>INAP</w:t>
      </w:r>
      <w:proofErr w:type="spellEnd"/>
      <w:r w:rsidRPr="004C53F4">
        <w:rPr>
          <w:rFonts w:ascii="Arial" w:eastAsia="Times New Roman" w:hAnsi="Arial" w:cs="Arial"/>
          <w:color w:val="222222"/>
          <w:sz w:val="24"/>
          <w:szCs w:val="24"/>
          <w:lang w:eastAsia="es-ES"/>
        </w:rPr>
        <w:t xml:space="preserve">) o el Máster en Transparencia y Acceso a la Información Pública de la Universidad. Es miembro de los grupos de investigación «Participación, Nuevas Tecnologías y Democracia»  y “Garantías frente a la desinformación en procesos electorales </w:t>
      </w:r>
      <w:proofErr w:type="gramStart"/>
      <w:r w:rsidRPr="004C53F4">
        <w:rPr>
          <w:rFonts w:ascii="Arial" w:eastAsia="Times New Roman" w:hAnsi="Arial" w:cs="Arial"/>
          <w:color w:val="222222"/>
          <w:sz w:val="24"/>
          <w:szCs w:val="24"/>
          <w:lang w:eastAsia="es-ES"/>
        </w:rPr>
        <w:t>“ de</w:t>
      </w:r>
      <w:proofErr w:type="gramEnd"/>
      <w:r w:rsidRPr="004C53F4">
        <w:rPr>
          <w:rFonts w:ascii="Arial" w:eastAsia="Times New Roman" w:hAnsi="Arial" w:cs="Arial"/>
          <w:color w:val="222222"/>
          <w:sz w:val="24"/>
          <w:szCs w:val="24"/>
          <w:lang w:eastAsia="es-ES"/>
        </w:rPr>
        <w:t xml:space="preserve"> la Universidad Complutense de Madrid. Profesor asociado en la Facultad de CC. </w:t>
      </w:r>
      <w:proofErr w:type="gramStart"/>
      <w:r w:rsidRPr="004C53F4">
        <w:rPr>
          <w:rFonts w:ascii="Arial" w:eastAsia="Times New Roman" w:hAnsi="Arial" w:cs="Arial"/>
          <w:color w:val="222222"/>
          <w:sz w:val="24"/>
          <w:szCs w:val="24"/>
          <w:lang w:eastAsia="es-ES"/>
        </w:rPr>
        <w:t>de</w:t>
      </w:r>
      <w:proofErr w:type="gramEnd"/>
      <w:r w:rsidRPr="004C53F4">
        <w:rPr>
          <w:rFonts w:ascii="Arial" w:eastAsia="Times New Roman" w:hAnsi="Arial" w:cs="Arial"/>
          <w:color w:val="222222"/>
          <w:sz w:val="24"/>
          <w:szCs w:val="24"/>
          <w:lang w:eastAsia="es-ES"/>
        </w:rPr>
        <w:t xml:space="preserve"> la Documentación de la Universidad Complutense desde el año 2020.</w:t>
      </w:r>
    </w:p>
    <w:p w:rsidR="004C53F4" w:rsidRPr="004C53F4" w:rsidRDefault="004C53F4" w:rsidP="004C53F4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222222"/>
          <w:sz w:val="24"/>
          <w:szCs w:val="24"/>
          <w:lang w:eastAsia="es-ES"/>
        </w:rPr>
      </w:pPr>
      <w:hyperlink r:id="rId5" w:tgtFrame="_blank" w:history="1">
        <w:r w:rsidRPr="004C53F4">
          <w:rPr>
            <w:rFonts w:ascii="Arial" w:eastAsia="Times New Roman" w:hAnsi="Arial" w:cs="Arial"/>
            <w:color w:val="1155CC"/>
            <w:sz w:val="24"/>
            <w:szCs w:val="24"/>
            <w:u w:val="single"/>
            <w:lang w:eastAsia="es-ES"/>
          </w:rPr>
          <w:t>https://orcid.org/0000-0002-9735-6497</w:t>
        </w:r>
      </w:hyperlink>
    </w:p>
    <w:p w:rsidR="004C53F4" w:rsidRPr="004C53F4" w:rsidRDefault="004C53F4" w:rsidP="004C53F4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222222"/>
          <w:sz w:val="24"/>
          <w:szCs w:val="24"/>
          <w:lang w:eastAsia="es-ES"/>
        </w:rPr>
      </w:pPr>
      <w:hyperlink r:id="rId6" w:tgtFrame="_blank" w:history="1">
        <w:r w:rsidRPr="004C53F4">
          <w:rPr>
            <w:rFonts w:ascii="Arial" w:eastAsia="Times New Roman" w:hAnsi="Arial" w:cs="Arial"/>
            <w:color w:val="1155CC"/>
            <w:sz w:val="24"/>
            <w:szCs w:val="24"/>
            <w:u w:val="single"/>
            <w:lang w:eastAsia="es-ES"/>
          </w:rPr>
          <w:t>https://produccioncientifica.ucm.es/investigadores/140921/detalle</w:t>
        </w:r>
      </w:hyperlink>
    </w:p>
    <w:p w:rsidR="004C53F4" w:rsidRPr="004C53F4" w:rsidRDefault="004C53F4" w:rsidP="004C53F4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222222"/>
          <w:sz w:val="24"/>
          <w:szCs w:val="24"/>
          <w:lang w:eastAsia="es-ES"/>
        </w:rPr>
      </w:pPr>
      <w:r w:rsidRPr="004C53F4">
        <w:rPr>
          <w:rFonts w:ascii="Arial" w:eastAsia="Times New Roman" w:hAnsi="Arial" w:cs="Arial"/>
          <w:color w:val="222222"/>
          <w:sz w:val="24"/>
          <w:szCs w:val="24"/>
          <w:lang w:eastAsia="es-ES"/>
        </w:rPr>
        <w:t> </w:t>
      </w:r>
    </w:p>
    <w:p w:rsidR="004178CB" w:rsidRDefault="004178CB" w:rsidP="004C53F4">
      <w:pPr>
        <w:jc w:val="both"/>
      </w:pPr>
    </w:p>
    <w:sectPr w:rsidR="004178CB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22122"/>
    <w:rsid w:val="00322122"/>
    <w:rsid w:val="004178CB"/>
    <w:rsid w:val="004C53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semiHidden/>
    <w:unhideWhenUsed/>
    <w:rsid w:val="004C53F4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semiHidden/>
    <w:unhideWhenUsed/>
    <w:rsid w:val="004C53F4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190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s://produccioncientifica.ucm.es/investigadores/140921/detalle" TargetMode="External"/><Relationship Id="rId5" Type="http://schemas.openxmlformats.org/officeDocument/2006/relationships/hyperlink" Target="https://orcid.org/0000-0002-9735-6497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304</Words>
  <Characters>1672</Characters>
  <Application>Microsoft Office Word</Application>
  <DocSecurity>0</DocSecurity>
  <Lines>13</Lines>
  <Paragraphs>3</Paragraphs>
  <ScaleCrop>false</ScaleCrop>
  <Company>Hewlett-Packard Company</Company>
  <LinksUpToDate>false</LinksUpToDate>
  <CharactersWithSpaces>1973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Becario</dc:creator>
  <cp:keywords/>
  <dc:description/>
  <cp:lastModifiedBy>Becario</cp:lastModifiedBy>
  <cp:revision>3</cp:revision>
  <dcterms:created xsi:type="dcterms:W3CDTF">2022-10-20T14:04:00Z</dcterms:created>
  <dcterms:modified xsi:type="dcterms:W3CDTF">2022-10-20T14:07:00Z</dcterms:modified>
</cp:coreProperties>
</file>